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rFonts w:ascii="Times New Roman" w:hAnsi="Times New Roman" w:cs="Times New Roman" w:eastAsia="Times New Roman"/>
          <w:color w:val="000000"/>
          <w:sz w:val="24"/>
        </w:rPr>
        <w:t xml:space="preserve">Автономная некоммерческая организация " Центр развития сельских территорий "Преображение (АНО IЦРСТ ) </w:t>
        <w:br/>
        <w:t xml:space="preserve">Юридический адрес: 1 88530, д. Пеники, ул.Центральная, д.2 1б,кв1, Ломоносовский район, Ленинградская область </w:t>
        <w:br/>
        <w:t xml:space="preserve">инн 4725007089 </w:t>
        <w:br/>
        <w:t xml:space="preserve">кIш 472501001, </w:t>
        <w:br/>
        <w:t xml:space="preserve">огрн 1194700001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033 </w:t>
        <w:br/>
        <w:t xml:space="preserve">р/с 40703810755000003272 ПАО Сбербанк, БИК 044030653 </w:t>
        <w:br/>
        <w:t xml:space="preserve">к/с 301018500000000б53 отд. Северо-Западное IIАО Сбербанк </w:t>
        <w:br/>
        <w:t xml:space="preserve">Тел. +7( 9650232435) </w:t>
        <w:br/>
        <w:t xml:space="preserve">e-mail: </w:t>
      </w:r>
      <w:hyperlink r:id="rId8" w:tooltip="mailto:crct-preobrazhenie@yandex.ru" w:history="1">
        <w:r>
          <w:rPr>
            <w:rStyle w:val="792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crct-preobrazhenie@yandex.ru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crct-preobrazhenie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Вячеслав Кныш</cp:lastModifiedBy>
  <cp:revision>2</cp:revision>
  <dcterms:modified xsi:type="dcterms:W3CDTF">2022-05-29T17:43:20Z</dcterms:modified>
</cp:coreProperties>
</file>